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cs="Arial" w:eastAsia="Arial" w:hAnsi="Arial"/>
          <w:b/>
          <w:bCs/>
          <w:color w:val="15181C"/>
          <w:sz w:val="40"/>
          <w:szCs w:val="40"/>
        </w:rPr>
        <w:t xml:space="preserve">HYDRE</w:t>
      </w:r>
      <w:r>
        <w:rPr>
          <w:rFonts w:ascii="Arial" w:cs="Arial" w:eastAsia="Arial" w:hAnsi="Arial"/>
          <w:b/>
          <w:bCs/>
          <w:color w:val="D3242C"/>
          <w:sz w:val="40"/>
          <w:szCs w:val="40"/>
        </w:rPr>
        <w:t xml:space="preserve">X</w:t>
      </w:r>
      <w:r>
        <w:rPr>
          <w:rFonts w:ascii="Arial" w:cs="Arial" w:eastAsia="Arial" w:hAnsi="Arial"/>
          <w:color w:val="5A636C"/>
          <w:sz w:val="17"/>
          <w:szCs w:val="17"/>
        </w:rPr>
        <w:t xml:space="preserve">     ООО «Гидрекс» · ёмкостное оборудование из нержавеющей стали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15181C"/>
          <w:sz w:val="40"/>
          <w:szCs w:val="40"/>
        </w:rPr>
        <w:t xml:space="preserve">Опросный лист</w:t>
      </w:r>
    </w:p>
    <w:p>
      <w:pPr>
        <w:spacing w:after="120"/>
      </w:pPr>
      <w:r>
        <w:rPr>
          <w:rFonts w:ascii="Arial" w:cs="Arial" w:eastAsia="Arial" w:hAnsi="Arial"/>
          <w:color w:val="15181C"/>
          <w:sz w:val="24"/>
          <w:szCs w:val="24"/>
        </w:rPr>
        <w:t xml:space="preserve">на изготовление ёмкостного оборудования из нержавеющей стали</w:t>
      </w:r>
    </w:p>
    <w:p>
      <w:pPr>
        <w:pBdr>
          <w:left w:val="single" w:color="D3242C" w:sz="18" w:space="8"/>
        </w:pBdr>
        <w:spacing w:after="60"/>
      </w:pPr>
      <w:r>
        <w:rPr>
          <w:rFonts w:ascii="Arial" w:cs="Arial" w:eastAsia="Arial" w:hAnsi="Arial"/>
          <w:b/>
          <w:bCs/>
          <w:color w:val="15181C"/>
          <w:sz w:val="18"/>
          <w:szCs w:val="18"/>
        </w:rPr>
        <w:t xml:space="preserve">Как заполнять. </w:t>
      </w:r>
      <w:r>
        <w:rPr>
          <w:rFonts w:ascii="Arial" w:cs="Arial" w:eastAsia="Arial" w:hAnsi="Arial"/>
          <w:color w:val="15181C"/>
          <w:sz w:val="18"/>
          <w:szCs w:val="18"/>
        </w:rPr>
        <w:t xml:space="preserve">Отметьте подходящие варианты знаком ☒ или ✓ и впишите известные значения. Если не знаете ответа — оставьте поле пустым: инженер уточнит по телефону или предложит решение сам. Чем полнее лист, тем точнее будет КП.</w:t>
      </w:r>
    </w:p>
    <w:p>
      <w:pPr>
        <w:pBdr>
          <w:left w:val="single" w:color="D3242C" w:sz="18" w:space="8"/>
        </w:pBdr>
        <w:spacing w:after="120"/>
      </w:pPr>
      <w:r>
        <w:rPr>
          <w:rFonts w:ascii="Arial" w:cs="Arial" w:eastAsia="Arial" w:hAnsi="Arial"/>
          <w:b/>
          <w:bCs/>
          <w:color w:val="15181C"/>
          <w:sz w:val="18"/>
          <w:szCs w:val="18"/>
        </w:rPr>
        <w:t xml:space="preserve">Куда отправить: </w:t>
      </w:r>
      <w:r>
        <w:rPr>
          <w:rFonts w:ascii="Arial" w:cs="Arial" w:eastAsia="Arial" w:hAnsi="Arial"/>
          <w:color w:val="15181C"/>
          <w:sz w:val="18"/>
          <w:szCs w:val="18"/>
        </w:rPr>
        <w:t xml:space="preserve">zapros@hydrex.ru · +7 499 455-17-12. Эскиз, ТЗ или фото места установки приложите к письму.</w:t>
      </w:r>
    </w:p>
    <w:p>
      <w:pPr>
        <w:keepNext/>
        <w:pBdr>
          <w:bottom w:val="single" w:color="D3242C" w:sz="12" w:space="4"/>
        </w:pBdr>
        <w:spacing w:after="100" w:before="260"/>
      </w:pPr>
      <w:r>
        <w:rPr>
          <w:rFonts w:ascii="Arial" w:cs="Arial" w:eastAsia="Arial" w:hAnsi="Arial"/>
          <w:b/>
          <w:bCs/>
          <w:color w:val="D3242C"/>
          <w:sz w:val="22"/>
          <w:szCs w:val="22"/>
        </w:rPr>
        <w:t xml:space="preserve">01   </w:t>
      </w:r>
      <w:r>
        <w:rPr>
          <w:rFonts w:ascii="Arial" w:cs="Arial" w:eastAsia="Arial" w:hAnsi="Arial"/>
          <w:b/>
          <w:bCs/>
          <w:color w:val="15181C"/>
          <w:sz w:val="22"/>
          <w:szCs w:val="22"/>
        </w:rPr>
        <w:t xml:space="preserve">ЗАКАЗЧИК И ПОСТАВКА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706"/>
      </w:tblGrid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Организация, ИНН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Контактное лицо, должность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Телефон, e-mail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Город и адрес объекта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Количество единиц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5"/>
                <w:szCs w:val="15"/>
              </w:rPr>
              <w:t xml:space="preserve">одинаковых ёмкостей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Желаемый срок поставки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Стадия проекта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новое производство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расширение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замена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тендер / закупка</w:t>
            </w:r>
          </w:p>
        </w:tc>
      </w:tr>
    </w:tbl>
    <w:p>
      <w:pPr>
        <w:keepNext/>
        <w:pBdr>
          <w:bottom w:val="single" w:color="D3242C" w:sz="12" w:space="4"/>
        </w:pBdr>
        <w:spacing w:after="100" w:before="260"/>
      </w:pPr>
      <w:r>
        <w:rPr>
          <w:rFonts w:ascii="Arial" w:cs="Arial" w:eastAsia="Arial" w:hAnsi="Arial"/>
          <w:b/>
          <w:bCs/>
          <w:color w:val="D3242C"/>
          <w:sz w:val="22"/>
          <w:szCs w:val="22"/>
        </w:rPr>
        <w:t xml:space="preserve">02   </w:t>
      </w:r>
      <w:r>
        <w:rPr>
          <w:rFonts w:ascii="Arial" w:cs="Arial" w:eastAsia="Arial" w:hAnsi="Arial"/>
          <w:b/>
          <w:bCs/>
          <w:color w:val="15181C"/>
          <w:sz w:val="22"/>
          <w:szCs w:val="22"/>
        </w:rPr>
        <w:t xml:space="preserve">НАЗНАЧЕНИЕ И РАБОЧАЯ СРЕДА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706"/>
      </w:tblGrid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Отрасль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молочная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пиво и напитки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масложировая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мясная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кондитерская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фармацевтика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косметика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химия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водоподготовка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другое: ____________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Назначение ёмкости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хранение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приёмка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смешивание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нагрев / варка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охлаждение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созревание / ферментация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буферная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CIP-раствор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реактор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другое: ____________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Рабочая среда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5"/>
                <w:szCs w:val="15"/>
              </w:rPr>
              <w:t xml:space="preserve">название продукта или раствора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Плотность, кг/м³ · вязкость, сП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Температура среды, °C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5"/>
                <w:szCs w:val="15"/>
              </w:rPr>
              <w:t xml:space="preserve">рабочая мин. / макс., при мойке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Агрессивность среды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нейтральная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кислота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щёлочь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хлориды / соли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pH = ____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концентрация, % = ____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Особенности среды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твёрдые включения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пенится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кристаллизуется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налипает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взрывопожароопасная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Давление в ёмкости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5"/>
                <w:szCs w:val="15"/>
              </w:rPr>
              <w:t xml:space="preserve">изготавливаем ёмкости без избыточного давления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атмосферное (налив)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небольшое разрежение</w:t>
            </w:r>
          </w:p>
        </w:tc>
      </w:tr>
    </w:tbl>
    <w:p>
      <w:pPr>
        <w:keepNext/>
        <w:pBdr>
          <w:bottom w:val="single" w:color="D3242C" w:sz="12" w:space="4"/>
        </w:pBdr>
        <w:spacing w:after="100" w:before="260"/>
      </w:pPr>
      <w:r>
        <w:rPr>
          <w:rFonts w:ascii="Arial" w:cs="Arial" w:eastAsia="Arial" w:hAnsi="Arial"/>
          <w:b/>
          <w:bCs/>
          <w:color w:val="D3242C"/>
          <w:sz w:val="22"/>
          <w:szCs w:val="22"/>
        </w:rPr>
        <w:t xml:space="preserve">03   </w:t>
      </w:r>
      <w:r>
        <w:rPr>
          <w:rFonts w:ascii="Arial" w:cs="Arial" w:eastAsia="Arial" w:hAnsi="Arial"/>
          <w:b/>
          <w:bCs/>
          <w:color w:val="15181C"/>
          <w:sz w:val="22"/>
          <w:szCs w:val="22"/>
        </w:rPr>
        <w:t xml:space="preserve">КОНСТРУКЦИЯ И РАЗМЕРЫ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706"/>
      </w:tblGrid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Исполнение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вертикальная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горизонтальная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не важно — подберите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Объём, м³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5"/>
                <w:szCs w:val="15"/>
              </w:rPr>
              <w:t xml:space="preserve">полный / рабочий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Ограничения по габаритам, мм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5"/>
                <w:szCs w:val="15"/>
              </w:rPr>
              <w:t xml:space="preserve">макс. диаметр, высота, длина; высота помещения; ширина проёмов и ворот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Верх ёмкости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плоская крышка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конус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эллиптическое днище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торосферическое днище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открытая с откидной крышкой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Низ ёмкости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плоское с уклоном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конус (угол ____°)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эллиптическое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торосферическое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полный слив обязателен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Опоры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регулируемые ноги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лапы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юбка (обечайка)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ложементы (для горизонтальной)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подвес на перекрытие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на тензодатчиках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Место установки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в цехе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на улице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в чистом помещении (класс ____)</w:t>
            </w:r>
          </w:p>
        </w:tc>
      </w:tr>
    </w:tbl>
    <w:p>
      <w:pPr>
        <w:keepNext/>
        <w:pBdr>
          <w:bottom w:val="single" w:color="D3242C" w:sz="12" w:space="4"/>
        </w:pBdr>
        <w:spacing w:after="100" w:before="260"/>
      </w:pPr>
      <w:r>
        <w:rPr>
          <w:rFonts w:ascii="Arial" w:cs="Arial" w:eastAsia="Arial" w:hAnsi="Arial"/>
          <w:b/>
          <w:bCs/>
          <w:color w:val="D3242C"/>
          <w:sz w:val="22"/>
          <w:szCs w:val="22"/>
        </w:rPr>
        <w:t xml:space="preserve">04   </w:t>
      </w:r>
      <w:r>
        <w:rPr>
          <w:rFonts w:ascii="Arial" w:cs="Arial" w:eastAsia="Arial" w:hAnsi="Arial"/>
          <w:b/>
          <w:bCs/>
          <w:color w:val="15181C"/>
          <w:sz w:val="22"/>
          <w:szCs w:val="22"/>
        </w:rPr>
        <w:t xml:space="preserve">МАТЕРИАЛЫ И ПОВЕРХНОСТИ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706"/>
      </w:tblGrid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Сталь деталей, контактирующих с продуктом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AISI 304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AISI 304L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AISI 316L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AISI 321 / 12Х18Н10Т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другая: ____________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Сталь остальных деталей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как контактных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AISI 304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AISI 430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другая: ____________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Внутренняя поверхность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лист 2B, Ra ≤ 0,8 мкм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шлифовка, Ra ≤ 0,6 мкм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полировка, Ra ≤ 0,4 мкм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электрополировка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Наружная поверхность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лист 2B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шлифовка (сатин)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матовая (дробеструй)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Сварные швы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зачистка и пассивация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капиллярный контроль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другие требования: ________</w:t>
            </w:r>
          </w:p>
        </w:tc>
      </w:tr>
    </w:tbl>
    <w:p>
      <w:pPr>
        <w:keepNext/>
        <w:pBdr>
          <w:bottom w:val="single" w:color="D3242C" w:sz="12" w:space="4"/>
        </w:pBdr>
        <w:spacing w:after="100" w:before="260"/>
      </w:pPr>
      <w:r>
        <w:rPr>
          <w:rFonts w:ascii="Arial" w:cs="Arial" w:eastAsia="Arial" w:hAnsi="Arial"/>
          <w:b/>
          <w:bCs/>
          <w:color w:val="D3242C"/>
          <w:sz w:val="22"/>
          <w:szCs w:val="22"/>
        </w:rPr>
        <w:t xml:space="preserve">05   </w:t>
      </w:r>
      <w:r>
        <w:rPr>
          <w:rFonts w:ascii="Arial" w:cs="Arial" w:eastAsia="Arial" w:hAnsi="Arial"/>
          <w:b/>
          <w:bCs/>
          <w:color w:val="15181C"/>
          <w:sz w:val="22"/>
          <w:szCs w:val="22"/>
        </w:rPr>
        <w:t xml:space="preserve">НАГРЕВ, ОХЛАЖДЕНИЕ, ИЗОЛЯЦИЯ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706"/>
      </w:tblGrid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Рубашка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не нужна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охлаждение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нагрев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нагрев и охлаждение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Тип рубашки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гладкая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dimple (выштамповка)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полутрубная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змеевик внутри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не знаю — подберите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Зона рубашки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обечайка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днище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обечайка и днище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Теплоноситель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пар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горячая вода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ледяная вода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гликоль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хладагент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масло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Параметры теплоносителя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5"/>
                <w:szCs w:val="15"/>
              </w:rPr>
              <w:t xml:space="preserve">температура на входе, °C; давление, бар; расход, если известен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Время нагрева или охлаждения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5"/>
                <w:szCs w:val="15"/>
              </w:rPr>
              <w:t xml:space="preserve">с ____ °C до ____ °C за ____ ч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Теплоизоляция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не нужна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минвата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ППУ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толщина ____ мм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кожух из нержавейки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кожух из оцинковки</w:t>
            </w:r>
          </w:p>
        </w:tc>
      </w:tr>
    </w:tbl>
    <w:p>
      <w:pPr>
        <w:keepNext/>
        <w:pBdr>
          <w:bottom w:val="single" w:color="D3242C" w:sz="12" w:space="4"/>
        </w:pBdr>
        <w:spacing w:after="100" w:before="260"/>
      </w:pPr>
      <w:r>
        <w:rPr>
          <w:rFonts w:ascii="Arial" w:cs="Arial" w:eastAsia="Arial" w:hAnsi="Arial"/>
          <w:b/>
          <w:bCs/>
          <w:color w:val="D3242C"/>
          <w:sz w:val="22"/>
          <w:szCs w:val="22"/>
        </w:rPr>
        <w:t xml:space="preserve">06   </w:t>
      </w:r>
      <w:r>
        <w:rPr>
          <w:rFonts w:ascii="Arial" w:cs="Arial" w:eastAsia="Arial" w:hAnsi="Arial"/>
          <w:b/>
          <w:bCs/>
          <w:color w:val="15181C"/>
          <w:sz w:val="22"/>
          <w:szCs w:val="22"/>
        </w:rPr>
        <w:t xml:space="preserve">ПЕРЕМЕШИВАНИЕ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706"/>
      </w:tblGrid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Мешалка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не нужна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нужна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Задача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поддерживать однородность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растворять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эмульгировать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улучшить теплообмен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суспендировать твёрдое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Тип мешалки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лопастная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рамная / якорная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пропеллерная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турбинная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со скребками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диссольвер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гомогенизатор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подберите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Привод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верхний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боковой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нижний (магнитная муфта)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Обороты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постоянные ____ об/мин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регулируемые (частотник)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Двигатель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общепромышленный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IP66 для мойки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взрывозащищённый</w:t>
            </w:r>
          </w:p>
        </w:tc>
      </w:tr>
    </w:tbl>
    <w:p>
      <w:pPr>
        <w:keepNext/>
        <w:pBdr>
          <w:bottom w:val="single" w:color="D3242C" w:sz="12" w:space="4"/>
        </w:pBdr>
        <w:spacing w:after="100" w:before="260"/>
      </w:pPr>
      <w:r>
        <w:rPr>
          <w:rFonts w:ascii="Arial" w:cs="Arial" w:eastAsia="Arial" w:hAnsi="Arial"/>
          <w:b/>
          <w:bCs/>
          <w:color w:val="D3242C"/>
          <w:sz w:val="22"/>
          <w:szCs w:val="22"/>
        </w:rPr>
        <w:t xml:space="preserve">07   </w:t>
      </w:r>
      <w:r>
        <w:rPr>
          <w:rFonts w:ascii="Arial" w:cs="Arial" w:eastAsia="Arial" w:hAnsi="Arial"/>
          <w:b/>
          <w:bCs/>
          <w:color w:val="15181C"/>
          <w:sz w:val="22"/>
          <w:szCs w:val="22"/>
        </w:rPr>
        <w:t xml:space="preserve">ШТУЦЕРЫ И ОСНАЩЕНИЕ</w:t>
      </w:r>
    </w:p>
    <w:p>
      <w:pPr>
        <w:keepNext/>
        <w:spacing w:after="80" w:before="0" w:line="264"/>
      </w:pPr>
      <w:r>
        <w:rPr>
          <w:rFonts w:ascii="Arial" w:cs="Arial" w:eastAsia="Arial" w:hAnsi="Arial"/>
          <w:i/>
          <w:iCs/>
          <w:color w:val="5A636C"/>
          <w:sz w:val="17"/>
          <w:szCs w:val="17"/>
        </w:rPr>
        <w:t xml:space="preserve">Перечислите штуцеры в таблице ниже. Если список не определён — пропустите, инженер предложит стандартный набор.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706"/>
      </w:tblGrid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Люки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верхний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боковой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размер ____ мм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с подсветкой и смотровым окном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Мойка (CIP)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не нужна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моющая шаровая головка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ротационная головка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Арматура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дыхательный клапан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пробоотборный кран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нижний слив: ручной кран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нижний слив: пневмоклапан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переливной штуцер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Обслуживание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лестница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площадка обслуживания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ограждение</w:t>
            </w:r>
          </w:p>
        </w:tc>
      </w:tr>
    </w:tbl>
    <w:p>
      <w:pPr>
        <w:keepNext/>
        <w:spacing w:after="60" w:before="120"/>
      </w:pPr>
      <w:r>
        <w:rPr>
          <w:rFonts w:ascii="Arial" w:cs="Arial" w:eastAsia="Arial" w:hAnsi="Arial"/>
          <w:b/>
          <w:bCs/>
          <w:color w:val="15181C"/>
          <w:sz w:val="18"/>
          <w:szCs w:val="18"/>
        </w:rPr>
        <w:t xml:space="preserve">Штуцеры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106"/>
        <w:gridCol w:w="1300"/>
        <w:gridCol w:w="2700"/>
        <w:gridCol w:w="2400"/>
      </w:tblGrid>
      <w:tr>
        <w:trPr>
          <w:tblHeader/>
        </w:trPr>
        <w:tc>
          <w:tcPr>
            <w:tcW w:type="dxa" w:w="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1518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№</w:t>
            </w:r>
          </w:p>
        </w:tc>
        <w:tc>
          <w:tcPr>
            <w:tcW w:type="dxa" w:w="3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1518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Назначение</w:t>
            </w:r>
          </w:p>
        </w:tc>
        <w:tc>
          <w:tcPr>
            <w:tcW w:type="dxa" w:w="13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1518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DN</w:t>
            </w:r>
          </w:p>
        </w:tc>
        <w:tc>
          <w:tcPr>
            <w:tcW w:type="dxa" w:w="2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1518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Присоединение</w:t>
            </w:r>
          </w:p>
        </w:tc>
        <w:tc>
          <w:tcPr>
            <w:tcW w:type="dxa" w:w="2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15181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Расположение</w:t>
            </w:r>
          </w:p>
        </w:tc>
      </w:tr>
      <w:tr>
        <w:tc>
          <w:tcPr>
            <w:tcW w:type="dxa" w:w="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7"/>
                <w:szCs w:val="17"/>
              </w:rPr>
              <w:t xml:space="preserve">1</w:t>
            </w:r>
          </w:p>
        </w:tc>
        <w:tc>
          <w:tcPr>
            <w:tcW w:type="dxa" w:w="3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7"/>
                <w:szCs w:val="17"/>
              </w:rPr>
              <w:t xml:space="preserve">Пример: подача продукта</w:t>
            </w:r>
          </w:p>
        </w:tc>
        <w:tc>
          <w:tcPr>
            <w:tcW w:type="dxa" w:w="13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7"/>
                <w:szCs w:val="17"/>
              </w:rPr>
              <w:t xml:space="preserve">50</w:t>
            </w:r>
          </w:p>
        </w:tc>
        <w:tc>
          <w:tcPr>
            <w:tcW w:type="dxa" w:w="2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7"/>
                <w:szCs w:val="17"/>
              </w:rPr>
              <w:t xml:space="preserve">Clamp / DIN 11851 / фланец</w:t>
            </w:r>
          </w:p>
        </w:tc>
        <w:tc>
          <w:tcPr>
            <w:tcW w:type="dxa" w:w="2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7"/>
                <w:szCs w:val="17"/>
              </w:rPr>
              <w:t xml:space="preserve">верх, сбоку, низ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2</w:t>
            </w:r>
          </w:p>
        </w:tc>
        <w:tc>
          <w:tcPr>
            <w:tcW w:type="dxa" w:w="3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3</w:t>
            </w:r>
          </w:p>
        </w:tc>
        <w:tc>
          <w:tcPr>
            <w:tcW w:type="dxa" w:w="3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4</w:t>
            </w:r>
          </w:p>
        </w:tc>
        <w:tc>
          <w:tcPr>
            <w:tcW w:type="dxa" w:w="3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5</w:t>
            </w:r>
          </w:p>
        </w:tc>
        <w:tc>
          <w:tcPr>
            <w:tcW w:type="dxa" w:w="3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6</w:t>
            </w:r>
          </w:p>
        </w:tc>
        <w:tc>
          <w:tcPr>
            <w:tcW w:type="dxa" w:w="3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7</w:t>
            </w:r>
          </w:p>
        </w:tc>
        <w:tc>
          <w:tcPr>
            <w:tcW w:type="dxa" w:w="3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8</w:t>
            </w:r>
          </w:p>
        </w:tc>
        <w:tc>
          <w:tcPr>
            <w:tcW w:type="dxa" w:w="3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9</w:t>
            </w:r>
          </w:p>
        </w:tc>
        <w:tc>
          <w:tcPr>
            <w:tcW w:type="dxa" w:w="31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13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7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  <w:tc>
          <w:tcPr>
            <w:tcW w:type="dxa" w:w="24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5A636C"/>
                <w:sz w:val="17"/>
                <w:szCs w:val="17"/>
              </w:rPr>
              <w:t xml:space="preserve"> </w:t>
            </w:r>
          </w:p>
        </w:tc>
      </w:tr>
    </w:tbl>
    <w:p>
      <w:pPr>
        <w:keepNext/>
        <w:pBdr>
          <w:bottom w:val="single" w:color="D3242C" w:sz="12" w:space="4"/>
        </w:pBdr>
        <w:spacing w:after="100" w:before="260"/>
      </w:pPr>
      <w:r>
        <w:rPr>
          <w:rFonts w:ascii="Arial" w:cs="Arial" w:eastAsia="Arial" w:hAnsi="Arial"/>
          <w:b/>
          <w:bCs/>
          <w:color w:val="D3242C"/>
          <w:sz w:val="22"/>
          <w:szCs w:val="22"/>
        </w:rPr>
        <w:t xml:space="preserve">08   </w:t>
      </w:r>
      <w:r>
        <w:rPr>
          <w:rFonts w:ascii="Arial" w:cs="Arial" w:eastAsia="Arial" w:hAnsi="Arial"/>
          <w:b/>
          <w:bCs/>
          <w:color w:val="15181C"/>
          <w:sz w:val="22"/>
          <w:szCs w:val="22"/>
        </w:rPr>
        <w:t xml:space="preserve">КОНТРОЛЬ И АВТОМАТИКА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706"/>
      </w:tblGrid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Температура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термометр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датчик (Pt100)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не нужно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Уровень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мерная шкала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гидростатический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радарный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сигнализатор верх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сигнализатор низ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не нужно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Взвешивание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тензодатчики на опорах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не нужно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Управление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не нужно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кнопочный шкаф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контроллер с панелью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подключение к АСУ ТП заказчика</w:t>
            </w:r>
          </w:p>
        </w:tc>
      </w:tr>
    </w:tbl>
    <w:p>
      <w:pPr>
        <w:keepNext/>
        <w:pBdr>
          <w:bottom w:val="single" w:color="D3242C" w:sz="12" w:space="4"/>
        </w:pBdr>
        <w:spacing w:after="100" w:before="260"/>
      </w:pPr>
      <w:r>
        <w:rPr>
          <w:rFonts w:ascii="Arial" w:cs="Arial" w:eastAsia="Arial" w:hAnsi="Arial"/>
          <w:b/>
          <w:bCs/>
          <w:color w:val="D3242C"/>
          <w:sz w:val="22"/>
          <w:szCs w:val="22"/>
        </w:rPr>
        <w:t xml:space="preserve">09   </w:t>
      </w:r>
      <w:r>
        <w:rPr>
          <w:rFonts w:ascii="Arial" w:cs="Arial" w:eastAsia="Arial" w:hAnsi="Arial"/>
          <w:b/>
          <w:bCs/>
          <w:color w:val="15181C"/>
          <w:sz w:val="22"/>
          <w:szCs w:val="22"/>
        </w:rPr>
        <w:t xml:space="preserve">ДОКУМЕНТЫ И РАБОТЫ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706"/>
      </w:tblGrid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Документы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паспорт изделия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сертификаты на металл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чертёж на согласование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3D-модель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декларация ТР ТС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другое: ____________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Доставка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самовывоз из Московской обл.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доставка до объекта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Монтаж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не нужен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шеф-монтаж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монтаж и пусконаладка</w:t>
            </w:r>
          </w:p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обвязка трубопроводами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Ориентир бюджета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5"/>
                <w:szCs w:val="15"/>
              </w:rPr>
              <w:t xml:space="preserve">необязательно — помогает предложить подходящее исполнение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pBdr>
          <w:bottom w:val="single" w:color="D3242C" w:sz="12" w:space="4"/>
        </w:pBdr>
        <w:spacing w:after="100" w:before="260"/>
      </w:pPr>
      <w:r>
        <w:rPr>
          <w:rFonts w:ascii="Arial" w:cs="Arial" w:eastAsia="Arial" w:hAnsi="Arial"/>
          <w:b/>
          <w:bCs/>
          <w:color w:val="D3242C"/>
          <w:sz w:val="22"/>
          <w:szCs w:val="22"/>
        </w:rPr>
        <w:t xml:space="preserve">10   </w:t>
      </w:r>
      <w:r>
        <w:rPr>
          <w:rFonts w:ascii="Arial" w:cs="Arial" w:eastAsia="Arial" w:hAnsi="Arial"/>
          <w:b/>
          <w:bCs/>
          <w:color w:val="15181C"/>
          <w:sz w:val="22"/>
          <w:szCs w:val="22"/>
        </w:rPr>
        <w:t xml:space="preserve">ДОПОЛНИТЕЛЬНО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6706"/>
      </w:tblGrid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Особые требования</w:t>
            </w:r>
          </w:p>
          <w:p>
            <w:pPr>
              <w:spacing w:after="0" w:before="0" w:line="264"/>
            </w:pPr>
            <w:r>
              <w:rPr>
                <w:rFonts w:ascii="Arial" w:cs="Arial" w:eastAsia="Arial" w:hAnsi="Arial"/>
                <w:i/>
                <w:iCs/>
                <w:color w:val="5A636C"/>
                <w:sz w:val="15"/>
                <w:szCs w:val="15"/>
              </w:rPr>
              <w:t xml:space="preserve">стандарты заказчика, санитарные нормы, ограничения по доставке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500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shd w:fill="F1F3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 w:line="264"/>
            </w:pPr>
            <w:r>
              <w:rPr>
                <w:rFonts w:ascii="Arial" w:cs="Arial" w:eastAsia="Arial" w:hAnsi="Arial"/>
                <w:b/>
                <w:bCs/>
                <w:color w:val="15181C"/>
                <w:sz w:val="18"/>
                <w:szCs w:val="18"/>
              </w:rPr>
              <w:t xml:space="preserve">Прилагаю</w:t>
            </w:r>
          </w:p>
        </w:tc>
        <w:tc>
          <w:tcPr>
            <w:tcW w:type="dxa" w:w="6706"/>
            <w:tcBorders>
              <w:top w:val="single" w:color="BFC6CC" w:sz="4"/>
              <w:left w:val="single" w:color="BFC6CC" w:sz="4"/>
              <w:bottom w:val="single" w:color="BFC6CC" w:sz="4"/>
              <w:right w:val="single" w:color="BFC6CC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20" w:before="0" w:line="264"/>
            </w:pP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☐ эскиз / чертёж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ТЗ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фото места установки</w:t>
            </w:r>
            <w:r>
              <w:rPr>
                <w:rFonts w:ascii="Arial" w:cs="Arial" w:eastAsia="Arial" w:hAnsi="Arial"/>
                <w:color w:val="15181C"/>
                <w:sz w:val="19"/>
                <w:szCs w:val="19"/>
              </w:rPr>
              <w:t xml:space="preserve">    ☐ технологическую схему</w:t>
            </w:r>
          </w:p>
        </w:tc>
      </w:tr>
    </w:tbl>
    <w:p>
      <w:pPr>
        <w:spacing w:after="40" w:before="300"/>
      </w:pPr>
      <w:r>
        <w:rPr>
          <w:rFonts w:ascii="Arial" w:cs="Arial" w:eastAsia="Arial" w:hAnsi="Arial"/>
          <w:color w:val="5A636C"/>
          <w:sz w:val="18"/>
          <w:szCs w:val="18"/>
        </w:rPr>
        <w:t xml:space="preserve">Дата заполнения: ____________        Подпись: ____________</w:t>
      </w:r>
    </w:p>
    <w:sectPr>
      <w:footerReference w:type="default" r:id="rId7"/>
      <w:pgSz w:w="11906" w:h="16838" w:orient="portrait"/>
      <w:pgMar w:top="850" w:right="850" w:bottom="850" w:left="850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</w:pPr>
    <w:r>
      <w:rPr>
        <w:rFonts w:ascii="Arial" w:cs="Arial" w:eastAsia="Arial" w:hAnsi="Arial"/>
        <w:color w:val="5A636C"/>
        <w:sz w:val="15"/>
        <w:szCs w:val="15"/>
      </w:rPr>
      <w:t xml:space="preserve">ООО «Гидрекс» · ИНН 5031140381 · zapros@hydrex.ru · +7 499 455-17-12</w:t>
    </w:r>
    <w:r>
      <w:rPr>
        <w:rFonts w:ascii="Arial" w:cs="Arial" w:eastAsia="Arial" w:hAnsi="Arial"/>
        <w:color w:val="5A636C"/>
        <w:sz w:val="15"/>
        <w:szCs w:val="15"/>
      </w:rPr>
      <w:t xml:space="preserve">	Стр.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ёмкостное оборудование</dc:title>
  <dc:creator>ООО «Гидрекс»</dc:creator>
  <cp:lastModifiedBy>Un-named</cp:lastModifiedBy>
  <cp:revision>1</cp:revision>
  <dcterms:created xsi:type="dcterms:W3CDTF">2026-10-21T07:43:26.610Z</dcterms:created>
  <dcterms:modified xsi:type="dcterms:W3CDTF">2026-10-21T07:43:26.616Z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